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-483" w:rightChars="-230"/>
        <w:jc w:val="both"/>
        <w:rPr>
          <w:rFonts w:hint="default" w:eastAsia="方正小标宋简体"/>
          <w:color w:val="FF0000"/>
          <w:sz w:val="64"/>
          <w:szCs w:val="64"/>
          <w:lang w:val="en-US" w:eastAsia="zh-CN"/>
        </w:rPr>
      </w:pPr>
      <w:r>
        <w:rPr>
          <w:rFonts w:hint="eastAsia" w:eastAsia="方正小标宋简体"/>
          <w:color w:val="FF0000"/>
          <w:sz w:val="64"/>
          <w:szCs w:val="64"/>
          <w:lang w:val="en-US" w:eastAsia="zh-CN"/>
        </w:rPr>
        <w:t>中国农工民主党黄山市委员会</w:t>
      </w:r>
    </w:p>
    <w:p>
      <w:pPr>
        <w:jc w:val="both"/>
        <w:rPr>
          <w:rFonts w:eastAsia="方正小标宋_GBK"/>
          <w:sz w:val="44"/>
          <w:szCs w:val="44"/>
        </w:rPr>
      </w:pPr>
      <w:r>
        <w:rPr>
          <w:rFonts w:eastAsia="方正小标宋简体"/>
          <w:sz w:val="72"/>
          <w:szCs w:val="72"/>
        </w:rPr>
        <w:pict>
          <v:line id="_x0000_s1026" o:spid="_x0000_s1026" o:spt="20" style="position:absolute;left:0pt;margin-left:-15.8pt;margin-top:4.55pt;height:0pt;width:450pt;z-index:251659264;mso-width-relative:page;mso-height-relative:page;" filled="f" stroked="t" coordsize="21600,21600">
            <v:path arrowok="t"/>
            <v:fill on="f" focussize="0,0"/>
            <v:stroke weight="4.5pt" color="#FF0000" linestyle="thickThin"/>
            <v:imagedata o:title=""/>
            <o:lock v:ext="edit" grouping="f" rotation="f" text="f" aspectratio="f"/>
          </v:line>
        </w:pict>
      </w:r>
    </w:p>
    <w:p>
      <w:pPr>
        <w:rPr>
          <w:rFonts w:hint="eastAsia" w:ascii="黑体" w:hAnsi="黑体" w:eastAsia="黑体" w:cs="仿宋_GB2312"/>
          <w:sz w:val="32"/>
          <w:szCs w:val="32"/>
          <w:lang w:eastAsia="zh-CN"/>
        </w:rPr>
      </w:pPr>
    </w:p>
    <w:p>
      <w:pPr>
        <w:spacing w:line="560" w:lineRule="exact"/>
        <w:jc w:val="center"/>
        <w:rPr>
          <w:rFonts w:hint="default" w:ascii="方正小标宋简体" w:hAnsi="Arial" w:eastAsia="方正小标宋简体" w:cs="Arial"/>
          <w:sz w:val="44"/>
          <w:szCs w:val="44"/>
          <w:lang w:val="en-US" w:eastAsia="zh-CN"/>
        </w:rPr>
      </w:pPr>
      <w:r>
        <w:rPr>
          <w:rFonts w:hint="eastAsia" w:ascii="方正小标宋简体" w:hAnsi="Arial" w:eastAsia="方正小标宋简体" w:cs="Arial"/>
          <w:sz w:val="44"/>
          <w:szCs w:val="44"/>
        </w:rPr>
        <w:t>民主党派工作经费</w:t>
      </w:r>
      <w:r>
        <w:rPr>
          <w:rFonts w:hint="eastAsia" w:ascii="方正小标宋简体" w:hAnsi="Arial" w:eastAsia="方正小标宋简体" w:cs="Arial"/>
          <w:sz w:val="44"/>
          <w:szCs w:val="44"/>
          <w:lang w:val="en-US" w:eastAsia="zh-CN"/>
        </w:rPr>
        <w:t>项目支出</w:t>
      </w:r>
    </w:p>
    <w:p>
      <w:pPr>
        <w:spacing w:line="560" w:lineRule="exact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Arial" w:eastAsia="方正小标宋简体" w:cs="Arial"/>
          <w:sz w:val="44"/>
          <w:szCs w:val="44"/>
        </w:rPr>
        <w:t>绩效评价报告</w:t>
      </w: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</w:t>
      </w:r>
      <w:r>
        <w:rPr>
          <w:rFonts w:hint="eastAsia" w:ascii="黑体" w:hAnsi="黑体" w:eastAsia="黑体" w:cs="黑体"/>
          <w:sz w:val="32"/>
          <w:szCs w:val="32"/>
        </w:rPr>
        <w:t>基本情况</w:t>
      </w:r>
    </w:p>
    <w:p>
      <w:pPr>
        <w:spacing w:line="560" w:lineRule="exact"/>
        <w:ind w:firstLine="600"/>
        <w:outlineLvl w:val="0"/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（一）项目概况</w:t>
      </w:r>
    </w:p>
    <w:p>
      <w:pPr>
        <w:pStyle w:val="2"/>
        <w:spacing w:line="560" w:lineRule="exact"/>
        <w:ind w:firstLine="640" w:firstLineChars="200"/>
        <w:rPr>
          <w:rFonts w:hint="eastAsia" w:ascii="仿宋_GB2312" w:hAnsi="FangSong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农工党黄山市委履职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内容涵盖自身建设、民主监督、参政议政、社会服务等方面。</w:t>
      </w:r>
    </w:p>
    <w:p>
      <w:pPr>
        <w:spacing w:line="560" w:lineRule="exact"/>
        <w:ind w:firstLine="600"/>
        <w:jc w:val="both"/>
        <w:rPr>
          <w:rFonts w:hint="eastAsia" w:ascii="仿宋_GB2312" w:hAnsi="仿宋" w:eastAsia="仿宋_GB2312" w:cs="仿宋_GB2312"/>
          <w:b w:val="0"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b w:val="0"/>
          <w:bCs/>
          <w:color w:val="auto"/>
          <w:kern w:val="2"/>
          <w:sz w:val="32"/>
          <w:szCs w:val="32"/>
          <w:lang w:val="en-US" w:eastAsia="zh-CN"/>
        </w:rPr>
        <w:t>2022年，农工党黄山市委会在中共黄山市委和农工党安徽省委的坚强领导下，在中共黄山市委统一战线工作部的指导帮助下，坚持以习近平新时代中国特色社会主义思想为指导，以迎接庆祝中共二十大胜利召开为主线，全面学习贯彻中共二十大精神，深入开展“矢志不渝跟党走、携手奋进新时代”政治交接主题教育。紧紧围绕市委、市政府中心工作，切实履行新时代参政党职能，勠力同心、真抓实干，为推动社会经济健康发展建言献策，为倾力打造“五个之城”作出积极贡献。一是强化思想政治引领，思想共识实现新提高。坚持科学理论武装，把学习贯彻中共二十大精神作为首要政治任务。举办喜迎中共二十大诵读演唱会，举办“喜迎二十大 同心向未来”农工党黄山市书画院成立五周年名家书画邀请展，各基层组织也积极开展了政治交接主题教育；二是固本培元筑牢根基，组织建设取得新跨越。全年在各级各类媒体刊发新闻稿件120余条。加强一网一刊建设，市委网站刊用各类文章210余篇，编印《黄山农工》4期。召开领导班子理论学习中心组集体学习会议5次，发展党员22名，平均年龄36.2岁，女性10人，研究生1人，本科以上学历17人。开展了“财务收支管理专项检查”活动。安排机关人员和党员共计23人参加省委组织培训9次。荣获年度市级平安单位称号，被评为全国节约型机关单位。三是围绕中心参政履职，助推发展展现新作为。市委重点课题调研组以文艺专委会成员为主力，实地走访了武夷山岩茶产地、祁门红茶、安茶等生产基地，探寻了万里茶道起点下梅村、燕子窠生态示范茶园、宋街茶文旅融合等项目，聚力生态、有机、绿色的茶文旅融合，持续讲好黄山茶故事。形成的《茶道进万家 绿叶变金叶 做好黄山名茶文化大文章》调研报告获市委副书记罗建华批示；形成的调研报告《关于制定安徽省农村生活污水排放标准》等被作为农工党省委会集体提案报送省两会。在2022年市“两会”上，共递交《抢抓机遇 创新机制 探索新安医学产业化发展之路》、《加快产业融合发展 全面推进乡村振兴》大会发言2篇，集体提案12件。大会发言获得市委副书记、市长孙勇的批示。全年编采社情民意信息110余篇，其中农工党中央采用1篇，省级采用13篇，市级采用12篇。四是倾情助力乡村振兴，服务民生作出新贡献。动员全市各级组织和广大党员开展社会服务40 余次，包括健康义诊、关爱老人、捐资捐物献爱心、健康知识讲座、主题宣传日活动等，捐献物资受益群众1300余人。</w:t>
      </w:r>
    </w:p>
    <w:p>
      <w:pPr>
        <w:spacing w:line="560" w:lineRule="exact"/>
        <w:ind w:firstLine="6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项目全年预算安排资金31.64万元，项目实际投入资金31.63万元，执行率99.97%。</w:t>
      </w:r>
    </w:p>
    <w:p>
      <w:pPr>
        <w:numPr>
          <w:ilvl w:val="0"/>
          <w:numId w:val="1"/>
        </w:numPr>
        <w:spacing w:line="560" w:lineRule="exact"/>
        <w:ind w:firstLine="600"/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项目绩效目标。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总体目标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根据中国特色社会主义参政党建设要求，不断加强自身建设，夯实组织基础，履行参政议政职能，积极开展社会服务工作，为黄山建设贡献力量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阶段性目标</w:t>
      </w:r>
    </w:p>
    <w:p>
      <w:pPr>
        <w:spacing w:after="0"/>
        <w:ind w:firstLine="640"/>
        <w:jc w:val="both"/>
        <w:rPr>
          <w:rFonts w:hint="eastAsia" w:ascii="FangSong_GB2312" w:hAnsi="FangSong_GB2312" w:eastAsia="FangSong_GB2312"/>
          <w:sz w:val="32"/>
          <w:szCs w:val="32"/>
          <w:highlight w:val="none"/>
          <w:lang w:val="en-US" w:eastAsia="zh-CN"/>
        </w:rPr>
      </w:pPr>
      <w:r>
        <w:rPr>
          <w:rFonts w:hint="eastAsia" w:ascii="FangSong_GB2312" w:hAnsi="FangSong_GB2312" w:eastAsia="FangSong_GB2312"/>
          <w:sz w:val="32"/>
          <w:szCs w:val="32"/>
          <w:highlight w:val="none"/>
          <w:lang w:val="en-US" w:eastAsia="zh-CN"/>
        </w:rPr>
        <w:t>学习贯彻落实市委市政府各项决策部署，进一步提升履职能力，提升建言献策质量，加强机关效能建设和组织建设，团结凝聚党员力量，不断提高理论素质和参政议政能力；组织党员开展调查研究，并形成调研成果供市委市政府决策参考;提高社会服务工作质量，持续打造社会服务品牌。</w:t>
      </w:r>
    </w:p>
    <w:p>
      <w:pPr>
        <w:spacing w:line="560" w:lineRule="exact"/>
        <w:ind w:firstLine="6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>
      <w:pPr>
        <w:spacing w:line="560" w:lineRule="exact"/>
        <w:ind w:firstLine="600"/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（一）绩效评价目的、对象和范围</w:t>
      </w:r>
    </w:p>
    <w:p>
      <w:pPr>
        <w:spacing w:line="560" w:lineRule="exact"/>
        <w:ind w:firstLine="6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自评的目的，主要是通过项目立项情况(重点是绩效目标的设置情况)、资金使用情况、项目实施管理情况、项目绩效表现情况自我评价，了解资金使用是否达到了预期目标、资金管理是否规范、资金使用是否有效，检验资金支出效率和效果，分析存在问题及原因，及时总结经验，改进管理措施，不断增强和落实绩效管理责任，完善工作机制，有效提高资金管理水平和使用效益，进一步提升绩效管理水平，强化支出责任，提高财政资金使用效益。</w:t>
      </w:r>
    </w:p>
    <w:p>
      <w:pPr>
        <w:spacing w:line="560" w:lineRule="exact"/>
        <w:ind w:firstLine="6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绩效自评的对象和范围，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在20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年度部门预算编制绩效目标的项目中，优先选择履职的重大改革发展项目，随机选择一般性项目开展绩效评价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</w:p>
    <w:p>
      <w:pPr>
        <w:spacing w:line="560" w:lineRule="exact"/>
        <w:ind w:firstLine="60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（二）绩效评价原则、评价指标体系、评价方法、评价标准等</w:t>
      </w:r>
    </w:p>
    <w:p>
      <w:pPr>
        <w:spacing w:line="560" w:lineRule="exact"/>
        <w:ind w:firstLine="6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1.绩效评价原则</w:t>
      </w:r>
    </w:p>
    <w:p>
      <w:pPr>
        <w:spacing w:line="560" w:lineRule="exact"/>
        <w:ind w:firstLine="6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是科学规范原则。绩效评价注重财政支出的经济性、效率性和有效性，严格执行规定的程序，采用定量与定性分析相结合的方法。二是公正公开原则。坚持客观公正，标准统一、资料可靠，依法公开并接受监督。三是分级分类原则。绩效评估由市级财政部门、相关单位根据评价对象的特点分类组织实施。四是绩效相关原则。绩效评价针对具体支出及其产出绩效进行，评价结果应清晰反映支出与产出绩效之间的紧密对应关系。</w:t>
      </w:r>
    </w:p>
    <w:p>
      <w:pPr>
        <w:spacing w:line="560" w:lineRule="exact"/>
        <w:ind w:firstLine="6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2.评价指标体系</w:t>
      </w:r>
    </w:p>
    <w:p>
      <w:pPr>
        <w:spacing w:line="560" w:lineRule="exact"/>
        <w:ind w:firstLine="6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为产出指标、效益指标和满意度指标，产出指标设置开展活动次数、调研成果、组织培训等数量指标、质量指标、时效指标和成本指标，效益指标分为经济效益、社会效益、生态效益和可持续影响指标，满意度指标为基层组织成员满意度指标。</w:t>
      </w:r>
    </w:p>
    <w:p>
      <w:pPr>
        <w:spacing w:line="560" w:lineRule="exact"/>
        <w:ind w:firstLine="6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3.评价方法</w:t>
      </w:r>
    </w:p>
    <w:p>
      <w:pPr>
        <w:spacing w:line="560" w:lineRule="exact"/>
        <w:ind w:firstLine="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目标效益分析法和公众评判法。</w:t>
      </w:r>
    </w:p>
    <w:p>
      <w:pPr>
        <w:numPr>
          <w:ilvl w:val="0"/>
          <w:numId w:val="1"/>
        </w:numPr>
        <w:spacing w:line="560" w:lineRule="exact"/>
        <w:ind w:left="0" w:leftChars="0" w:firstLine="600" w:firstLineChars="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绩效评价工作过程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1.前期准备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成立项目绩效评价工作领导小组；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2.组织实施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根据提项目资料，包括但不限于立项及初设申请、政府相关批复文件、项目实施方案及说明、招投标文件资料、项目合同及协议、验收报告、项目财务管理制度和记账凭证、会计账簿和项目台账等财务资料，评价组实施了包括查看验证项目资料、收集整理财务资料、检查复核资金来源及使用情况、现场查看核实实施进度等认为我们必要的评价程序，并由此形成评价结论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3.分析评价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对评价结果进行整改，充分运用分析评价引领预算管理。</w:t>
      </w:r>
    </w:p>
    <w:p>
      <w:pPr>
        <w:numPr>
          <w:ilvl w:val="0"/>
          <w:numId w:val="3"/>
        </w:numPr>
        <w:spacing w:line="560" w:lineRule="exact"/>
        <w:ind w:firstLine="6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综合评价情况及评价结论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line="560" w:lineRule="exact"/>
        <w:ind w:firstLine="60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自评，农工党黄山市委党派履职项目各项指标均达到预期，其中项目产出中的数量指标、质量指标、时效指标、成本指标，项目效益中的经济指标、社会指标、生态指标、可持续影响指标及满意度指标均完成原计划，自评得分为99.72，未发现存在明显问题及不足。</w:t>
      </w:r>
    </w:p>
    <w:p>
      <w:pPr>
        <w:spacing w:line="560" w:lineRule="exact"/>
        <w:ind w:firstLine="6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>
      <w:pPr>
        <w:spacing w:line="560" w:lineRule="exact"/>
        <w:ind w:firstLine="600"/>
        <w:outlineLvl w:val="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（一）项目决策情况分析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项目立项程序规范、目标合理、指标明确，资金已足额到位。</w:t>
      </w:r>
    </w:p>
    <w:p>
      <w:pPr>
        <w:numPr>
          <w:ilvl w:val="0"/>
          <w:numId w:val="4"/>
        </w:numPr>
        <w:spacing w:line="560" w:lineRule="exact"/>
        <w:ind w:firstLine="600"/>
        <w:outlineLvl w:val="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项目过程情况分析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1.项目组织情况分析。项目组织有计划有措施，严格执行相关制度和文件规定，顺利完成项目预期目标。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2.项目管理情况分析。领导重视，专人管理，责任明确。</w:t>
      </w:r>
    </w:p>
    <w:p>
      <w:pPr>
        <w:numPr>
          <w:ilvl w:val="0"/>
          <w:numId w:val="4"/>
        </w:numPr>
        <w:spacing w:line="560" w:lineRule="exact"/>
        <w:ind w:left="0" w:leftChars="0" w:firstLine="600" w:firstLineChars="0"/>
        <w:outlineLvl w:val="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项目产出情况分析。</w:t>
      </w:r>
    </w:p>
    <w:p>
      <w:pPr>
        <w:numPr>
          <w:ilvl w:val="0"/>
          <w:numId w:val="0"/>
        </w:numPr>
        <w:spacing w:line="56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财务管理制度基本得到执行，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预算执行率100%。</w:t>
      </w:r>
    </w:p>
    <w:p>
      <w:pPr>
        <w:numPr>
          <w:ilvl w:val="0"/>
          <w:numId w:val="4"/>
        </w:numPr>
        <w:spacing w:line="560" w:lineRule="exact"/>
        <w:ind w:left="0" w:leftChars="0" w:firstLine="600" w:firstLineChars="0"/>
        <w:outlineLvl w:val="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项目效益情况分析。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1.项目预期目标完成程度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均完成了年初指标目标任务，确保了日常工作顺利进行。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2.项目实施对经济和社会的影响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加强自身建设，完善组织架构；认真调研形成优秀成果，收集社情民意信息，供市委市政府决策参考，为地方经济社会发展积极建言献策；开展各类社会服务活动。</w:t>
      </w:r>
    </w:p>
    <w:p>
      <w:pPr>
        <w:spacing w:line="560" w:lineRule="exact"/>
        <w:ind w:firstLine="6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主要经验及做法、存在的问题及原因分析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hAnsi="FangSong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FangSong_GB2312" w:eastAsia="仿宋_GB2312"/>
          <w:sz w:val="32"/>
          <w:szCs w:val="32"/>
          <w:lang w:val="en-US" w:eastAsia="zh-CN"/>
        </w:rPr>
        <w:t>1.</w:t>
      </w:r>
      <w:r>
        <w:rPr>
          <w:rFonts w:hint="default" w:ascii="仿宋_GB2312" w:hAnsi="FangSong_GB2312" w:eastAsia="仿宋_GB2312"/>
          <w:sz w:val="32"/>
          <w:szCs w:val="32"/>
          <w:lang w:val="en-US" w:eastAsia="zh-CN"/>
        </w:rPr>
        <w:t>经验：</w:t>
      </w:r>
      <w:r>
        <w:rPr>
          <w:rFonts w:hint="eastAsia" w:ascii="仿宋_GB2312" w:hAnsi="FangSong_GB2312" w:eastAsia="仿宋_GB2312"/>
          <w:sz w:val="32"/>
          <w:szCs w:val="32"/>
          <w:lang w:val="en-US" w:eastAsia="zh-CN"/>
        </w:rPr>
        <w:t>运用好绩效评价手段</w:t>
      </w:r>
      <w:r>
        <w:rPr>
          <w:rFonts w:hint="default" w:ascii="仿宋_GB2312" w:hAnsi="FangSong_GB2312" w:eastAsia="仿宋_GB2312"/>
          <w:sz w:val="32"/>
          <w:szCs w:val="32"/>
          <w:lang w:val="en-US" w:eastAsia="zh-CN"/>
        </w:rPr>
        <w:t>、</w:t>
      </w:r>
      <w:r>
        <w:rPr>
          <w:rFonts w:hint="eastAsia" w:ascii="仿宋_GB2312" w:hAnsi="FangSong_GB2312" w:eastAsia="仿宋_GB2312"/>
          <w:sz w:val="32"/>
          <w:szCs w:val="32"/>
          <w:lang w:val="en-US" w:eastAsia="zh-CN"/>
        </w:rPr>
        <w:t>明确工作</w:t>
      </w:r>
      <w:r>
        <w:rPr>
          <w:rFonts w:hint="default" w:ascii="仿宋_GB2312" w:hAnsi="FangSong_GB2312" w:eastAsia="仿宋_GB2312"/>
          <w:sz w:val="32"/>
          <w:szCs w:val="32"/>
          <w:lang w:val="en-US" w:eastAsia="zh-CN"/>
        </w:rPr>
        <w:t>指标</w:t>
      </w:r>
      <w:r>
        <w:rPr>
          <w:rFonts w:hint="eastAsia" w:ascii="仿宋_GB2312" w:hAnsi="FangSong_GB2312" w:eastAsia="仿宋_GB2312"/>
          <w:sz w:val="32"/>
          <w:szCs w:val="32"/>
          <w:lang w:val="en-US" w:eastAsia="zh-CN"/>
        </w:rPr>
        <w:t>、强化内控管理，有利于提高</w:t>
      </w:r>
      <w:r>
        <w:rPr>
          <w:rFonts w:hint="default" w:ascii="仿宋_GB2312" w:hAnsi="FangSong_GB2312" w:eastAsia="仿宋_GB2312"/>
          <w:sz w:val="32"/>
          <w:szCs w:val="32"/>
          <w:lang w:val="en-US" w:eastAsia="zh-CN"/>
        </w:rPr>
        <w:t>资金使用效益</w:t>
      </w:r>
      <w:r>
        <w:rPr>
          <w:rFonts w:hint="eastAsia" w:ascii="仿宋_GB2312" w:hAnsi="FangSong_GB2312" w:eastAsia="仿宋_GB2312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FangSong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FangSong_GB2312" w:eastAsia="仿宋_GB2312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仿宋_GB2312" w:hAnsi="FangSong_GB2312" w:eastAsia="仿宋_GB2312"/>
          <w:sz w:val="32"/>
          <w:szCs w:val="32"/>
          <w:highlight w:val="none"/>
          <w:lang w:val="en-US" w:eastAsia="zh-CN"/>
        </w:rPr>
        <w:t>存在问题</w:t>
      </w:r>
      <w:r>
        <w:rPr>
          <w:rFonts w:hint="eastAsia" w:ascii="仿宋_GB2312" w:hAnsi="FangSong_GB2312" w:eastAsia="仿宋_GB2312"/>
          <w:sz w:val="32"/>
          <w:szCs w:val="32"/>
          <w:highlight w:val="none"/>
          <w:lang w:val="en-US" w:eastAsia="zh-CN"/>
        </w:rPr>
        <w:t>：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支出时序性质量不高，存在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12月集中支出现象</w:t>
      </w:r>
      <w:r>
        <w:rPr>
          <w:rFonts w:hint="default" w:ascii="仿宋_GB2312" w:hAnsi="FangSong_GB2312" w:eastAsia="仿宋_GB2312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5"/>
        </w:numPr>
        <w:spacing w:line="560" w:lineRule="exact"/>
        <w:ind w:firstLine="600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下一步改进建议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  <w:lang w:eastAsia="zh-CN"/>
        </w:rPr>
        <w:t>下一步，我市委会将继续</w:t>
      </w:r>
      <w:r>
        <w:rPr>
          <w:rFonts w:hint="eastAsia" w:eastAsia="仿宋_GB2312"/>
          <w:color w:val="000000"/>
          <w:sz w:val="32"/>
          <w:szCs w:val="32"/>
        </w:rPr>
        <w:t>按照财政支出绩效管理的要求，做好支出进度管理，严格按照“预算编制有目标、预算执行有监控、预算完成有评价、评价结果有反馈、反馈结果有应用”的全过程预算绩效管理机制，不断提高财政资金使用管理的水平和效率。</w:t>
      </w:r>
    </w:p>
    <w:p>
      <w:pPr>
        <w:numPr>
          <w:ilvl w:val="0"/>
          <w:numId w:val="5"/>
        </w:numPr>
        <w:spacing w:line="560" w:lineRule="exact"/>
        <w:ind w:left="0" w:leftChars="0" w:firstLine="600" w:firstLineChars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其他需要说明</w:t>
      </w:r>
      <w:r>
        <w:rPr>
          <w:rFonts w:hint="eastAsia" w:ascii="黑体" w:hAnsi="黑体" w:eastAsia="黑体" w:cs="黑体"/>
          <w:sz w:val="32"/>
          <w:szCs w:val="32"/>
        </w:rPr>
        <w:t>的问题</w:t>
      </w:r>
    </w:p>
    <w:p>
      <w:pPr>
        <w:numPr>
          <w:ilvl w:val="0"/>
          <w:numId w:val="0"/>
        </w:numPr>
        <w:spacing w:line="560" w:lineRule="exact"/>
        <w:ind w:left="600" w:leftChars="0"/>
        <w:rPr>
          <w:rFonts w:hint="eastAsia" w:ascii="仿宋_GB2312" w:hAnsi="FangSong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FangSong_GB2312" w:eastAsia="仿宋_GB2312"/>
          <w:sz w:val="32"/>
          <w:szCs w:val="32"/>
          <w:highlight w:val="none"/>
          <w:lang w:val="en-US" w:eastAsia="zh-CN"/>
        </w:rPr>
        <w:t>无。</w:t>
      </w:r>
    </w:p>
    <w:p>
      <w:pPr>
        <w:numPr>
          <w:ilvl w:val="0"/>
          <w:numId w:val="0"/>
        </w:numPr>
        <w:spacing w:line="560" w:lineRule="exact"/>
        <w:ind w:left="600" w:leftChars="0"/>
        <w:rPr>
          <w:rFonts w:hint="eastAsia" w:ascii="仿宋_GB2312" w:hAnsi="FangSong_GB2312" w:eastAsia="仿宋_GB2312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0"/>
        </w:numPr>
        <w:wordWrap w:val="0"/>
        <w:spacing w:line="560" w:lineRule="exact"/>
        <w:ind w:left="600" w:leftChars="0"/>
        <w:jc w:val="right"/>
        <w:rPr>
          <w:rFonts w:hint="default" w:ascii="仿宋_GB2312" w:hAnsi="FangSong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FangSong_GB2312" w:eastAsia="仿宋_GB2312"/>
          <w:sz w:val="32"/>
          <w:szCs w:val="32"/>
          <w:highlight w:val="none"/>
          <w:lang w:val="en-US" w:eastAsia="zh-CN"/>
        </w:rPr>
        <w:t xml:space="preserve">农工党黄山市委会  </w:t>
      </w:r>
    </w:p>
    <w:p>
      <w:pPr>
        <w:numPr>
          <w:ilvl w:val="0"/>
          <w:numId w:val="0"/>
        </w:numPr>
        <w:wordWrap w:val="0"/>
        <w:spacing w:line="560" w:lineRule="exact"/>
        <w:ind w:left="600" w:leftChars="0"/>
        <w:jc w:val="right"/>
        <w:rPr>
          <w:rFonts w:hint="default" w:ascii="仿宋_GB2312" w:hAnsi="FangSong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FangSong_GB2312" w:eastAsia="仿宋_GB2312"/>
          <w:sz w:val="32"/>
          <w:szCs w:val="32"/>
          <w:highlight w:val="none"/>
          <w:lang w:val="en-US" w:eastAsia="zh-CN"/>
        </w:rPr>
        <w:t xml:space="preserve">2023年6月18日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928" w:right="1531" w:bottom="1701" w:left="1531" w:header="737" w:footer="851" w:gutter="0"/>
      <w:cols w:space="720" w:num="1"/>
      <w:docGrid w:type="lines" w:linePitch="312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_GB2312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2A19D5"/>
    <w:multiLevelType w:val="singleLevel"/>
    <w:tmpl w:val="9B2A19D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7A1C2BC"/>
    <w:multiLevelType w:val="singleLevel"/>
    <w:tmpl w:val="A7A1C2B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F685492"/>
    <w:multiLevelType w:val="singleLevel"/>
    <w:tmpl w:val="DF685492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D0E4600"/>
    <w:multiLevelType w:val="singleLevel"/>
    <w:tmpl w:val="1D0E460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20637746"/>
    <w:multiLevelType w:val="singleLevel"/>
    <w:tmpl w:val="2063774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800"/>
  <w:displayHorizontalDrawingGridEvery w:val="1"/>
  <w:displayVerticalDrawingGridEvery w:val="1"/>
  <w:noPunctuationKerning w:val="1"/>
  <w:characterSpacingControl w:val="doNotCompress"/>
  <w:compat>
    <w:balanceSingleByteDoubleByteWidth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2ZmMGViMzE2YTkzN2M0NjdmM2RlNmUwOTc4NTJmYWQifQ=="/>
  </w:docVars>
  <w:rsids>
    <w:rsidRoot w:val="00100359"/>
    <w:rsid w:val="00100359"/>
    <w:rsid w:val="00781168"/>
    <w:rsid w:val="00C564C5"/>
    <w:rsid w:val="08235F4D"/>
    <w:rsid w:val="0E1D31BE"/>
    <w:rsid w:val="169C0998"/>
    <w:rsid w:val="1D402E67"/>
    <w:rsid w:val="1D9B778F"/>
    <w:rsid w:val="22DF127D"/>
    <w:rsid w:val="24962FFD"/>
    <w:rsid w:val="26332C3C"/>
    <w:rsid w:val="2676070D"/>
    <w:rsid w:val="27533F8D"/>
    <w:rsid w:val="29957020"/>
    <w:rsid w:val="2CB93250"/>
    <w:rsid w:val="2CE82863"/>
    <w:rsid w:val="2EB27234"/>
    <w:rsid w:val="30225205"/>
    <w:rsid w:val="33047154"/>
    <w:rsid w:val="343E5E51"/>
    <w:rsid w:val="34ED428E"/>
    <w:rsid w:val="34FE0A0E"/>
    <w:rsid w:val="35F1068C"/>
    <w:rsid w:val="35F70424"/>
    <w:rsid w:val="36410D1A"/>
    <w:rsid w:val="37A6209B"/>
    <w:rsid w:val="39CE0E10"/>
    <w:rsid w:val="3A04322D"/>
    <w:rsid w:val="3C2D5D28"/>
    <w:rsid w:val="3E5853E5"/>
    <w:rsid w:val="410C0E78"/>
    <w:rsid w:val="433970ED"/>
    <w:rsid w:val="45C74D13"/>
    <w:rsid w:val="48794128"/>
    <w:rsid w:val="48875B82"/>
    <w:rsid w:val="4AC26C37"/>
    <w:rsid w:val="4CED672F"/>
    <w:rsid w:val="4E5A4D5A"/>
    <w:rsid w:val="53F13343"/>
    <w:rsid w:val="545777FE"/>
    <w:rsid w:val="54AB300E"/>
    <w:rsid w:val="550249F8"/>
    <w:rsid w:val="55782BC4"/>
    <w:rsid w:val="583D70AF"/>
    <w:rsid w:val="592108E1"/>
    <w:rsid w:val="59582382"/>
    <w:rsid w:val="598B5313"/>
    <w:rsid w:val="5B79419A"/>
    <w:rsid w:val="5C2558EF"/>
    <w:rsid w:val="5C3900A7"/>
    <w:rsid w:val="5C9B7593"/>
    <w:rsid w:val="63982160"/>
    <w:rsid w:val="65DA17AD"/>
    <w:rsid w:val="67692882"/>
    <w:rsid w:val="68321CC2"/>
    <w:rsid w:val="693040CF"/>
    <w:rsid w:val="6CAE1095"/>
    <w:rsid w:val="6E3E5CCB"/>
    <w:rsid w:val="6ED76A64"/>
    <w:rsid w:val="72522E46"/>
    <w:rsid w:val="732051B9"/>
    <w:rsid w:val="73B05CAA"/>
    <w:rsid w:val="75C842C2"/>
    <w:rsid w:val="76014444"/>
    <w:rsid w:val="788140CF"/>
    <w:rsid w:val="7C605516"/>
    <w:rsid w:val="7D6062AC"/>
    <w:rsid w:val="7E6575D6"/>
    <w:rsid w:val="7E7109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autoSpaceDE w:val="0"/>
      <w:autoSpaceDN w:val="0"/>
      <w:jc w:val="both"/>
    </w:pPr>
    <w:rPr>
      <w:rFonts w:ascii="Calibri" w:hAnsi="宋体" w:eastAsia="宋体" w:cs="宋体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60" w:lineRule="exact"/>
    </w:pPr>
    <w:rPr>
      <w:rFonts w:ascii="宋体" w:hAnsi="宋体"/>
      <w:color w:val="000000"/>
      <w:kern w:val="0"/>
      <w:szCs w:val="27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qFormat/>
    <w:uiPriority w:val="0"/>
    <w:rPr>
      <w:rFonts w:ascii="Calibri" w:hAnsi="宋体" w:eastAsia="宋体" w:cs="宋体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="Calibri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2795</Words>
  <Characters>2861</Characters>
  <Lines>2</Lines>
  <Paragraphs>1</Paragraphs>
  <TotalTime>0</TotalTime>
  <ScaleCrop>false</ScaleCrop>
  <LinksUpToDate>false</LinksUpToDate>
  <CharactersWithSpaces>2873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2020-03-05T03:12:00Z</dcterms:created>
  <dc:creator>liulu</dc:creator>
  <cp:lastModifiedBy>弦</cp:lastModifiedBy>
  <cp:lastPrinted>2022-06-28T02:36:00Z</cp:lastPrinted>
  <dcterms:modified xsi:type="dcterms:W3CDTF">2023-06-25T09:21:51Z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806196BAB66C44038D48E46CBB3D0DFB</vt:lpwstr>
  </property>
</Properties>
</file>